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Лабораторное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08:51 МСК · База обновлена: 25.07.2026, 08:49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ХЛОРИД БАРИЯ НЕОБХОДИМ ДЛЯ ОПРЕДЕЛЕНИЯ В ВОЗДУХЕ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оксида серы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двуокиси азота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пыли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хлористого водорода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оксида серы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ФАКТОРЫ РИСКА СОЦИАЛЬНЫХ ЗАБОЛЕВАНИЙ ВЫЯВЛЯЮТСЯ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социологических исследованиях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периодических медосмотрах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специальной оценке условий труда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предварительных медосмотрах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социологических исследованиях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ОЦЕНКА ЗАПАХА ВОДЫ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мг/л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баллах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градусах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процентах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баллах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ПЕРВЫМ ЭТАПОМ МЕРОПРИЯТИЙ ПО НАДЗОРУ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планирование мероприятий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подготовка к мероприятию по надзору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ведение делопроизводства по проведению мероприятий по надзору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привлечение нарушителей санитарного законодательства к ответственности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планирование мероприятий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ПРОФИЛАКТИЧЕСКИЕ МЕДИЦИНСКИЕ ОСМОТРЫ (ОБСЛЕДОВАНИЯ) ПРОВОДЯТСЯ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 время регламентированного перерыва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 внерабочее время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период отпуска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рабочее время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 рабочее время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КОЭФФИЦИЕНТ ЕСТЕСТВЕННОЙ ОСВЕЩЕННОСТИ ПОМЕЩЕНИЙ ОПРЕДЕЛЯЕТСЯ МЕТОДОМ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гравиметрическим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графоаналитическим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светотехническим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геометрическим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светотехническим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БАТОМЕТР НЕОБХОДИМ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измерения глубины водоема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измерения температуры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отбора проб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определения рН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отбора проб воды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ГИГИЕНИЧЕСКИЕ КРИТЕРИИ КЛАССИФИКАЦИИ УСЛОВИЙ ТРУДА ХАРАКТЕРИЗУЕТ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показатели, характеризующие степень нарушений состояния здоровья работников, обусловленных вредными факторами рабочей среды и трудового процесса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показатели, характеризующие условия труда и факторы трудового процесса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показатели, характеризующие степень отклонений параметров факторов рабочей среды и трудового процесса от действующих гигиенических нормативов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показатели, характеризующие степень нарушений состояния здоровья, обусловленных вредными факторами рабочей среды и трудового процесса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показатели, характеризующие степень отклонений параметров факторов рабочей среды и трудового процесса от действующих гигиенических нормативов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КАКИЕ ДАННЫЕ ДОЛЖНЫ БЫТЬ ОТРАЖЕНЫ В ЗАКЛЮЧЕНИИ ИССЛЕДОВАНИЯ ОБРАЗЦА ПИЩЕВОГО ПРОДУКТА ИЛИ СЫРЬЯ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показатели качества пищевого продукта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оценка качества и безопасности образца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оценка свойств, качества исследуемого образца и пригодности его для питания на основании результатов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заключение о способе его использования для производителя и населения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оценка свойств, качества исследуемого образца и пригодности его для питания на основании результатов исследования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 НАЛИЧИИ В ОРГАНИЗАЦИИ МЕЛКОРОЗНИЧНОЙ ТОРГОВЛИ ОДНОГО РАБОЧЕГО МЕСТА ДОПУСКАЕТСЯ РЕАЛИЗАЦИЯ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продукции только в промышленной упаковке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плодоовощной продукции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не скоропортящейся продукции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хлебобулочных изделий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продукции только в промышленной упаковке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Лабораторное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